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85C3" w14:textId="77777777" w:rsidR="008055D9" w:rsidRDefault="008055D9"/>
    <w:p w14:paraId="36E83C7E" w14:textId="77777777" w:rsidR="00EE6655" w:rsidRDefault="00EE6655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</w:t>
      </w:r>
      <w:r w:rsidRPr="00EE6655">
        <w:rPr>
          <w:i/>
          <w:sz w:val="24"/>
          <w:szCs w:val="24"/>
        </w:rPr>
        <w:t xml:space="preserve"> </w:t>
      </w:r>
      <w:r>
        <w:rPr>
          <w:b/>
          <w:sz w:val="28"/>
          <w:szCs w:val="28"/>
        </w:rPr>
        <w:t xml:space="preserve">       </w:t>
      </w:r>
      <w:r w:rsidR="00A3330C">
        <w:rPr>
          <w:b/>
          <w:sz w:val="28"/>
          <w:szCs w:val="28"/>
        </w:rPr>
        <w:t xml:space="preserve">   </w:t>
      </w:r>
    </w:p>
    <w:p w14:paraId="06657F86" w14:textId="77777777" w:rsidR="00EE6655" w:rsidRDefault="00A3330C">
      <w:pPr>
        <w:rPr>
          <w:b/>
          <w:sz w:val="28"/>
          <w:szCs w:val="28"/>
        </w:rPr>
      </w:pPr>
      <w:r w:rsidRPr="00EE6655">
        <w:rPr>
          <w:b/>
          <w:sz w:val="36"/>
          <w:szCs w:val="36"/>
        </w:rPr>
        <w:t xml:space="preserve">  </w:t>
      </w:r>
      <w:r w:rsidR="00EE6655" w:rsidRPr="00EE6655">
        <w:rPr>
          <w:b/>
          <w:noProof/>
          <w:sz w:val="36"/>
          <w:szCs w:val="36"/>
          <w:lang w:eastAsia="cs-CZ"/>
        </w:rPr>
        <w:drawing>
          <wp:inline distT="0" distB="0" distL="0" distR="0" wp14:anchorId="62F10A94" wp14:editId="542FB717">
            <wp:extent cx="1094361" cy="1257300"/>
            <wp:effectExtent l="19050" t="0" r="0" b="0"/>
            <wp:docPr id="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90" cy="12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03">
        <w:rPr>
          <w:b/>
          <w:sz w:val="36"/>
          <w:szCs w:val="36"/>
        </w:rPr>
        <w:t xml:space="preserve">       </w:t>
      </w:r>
      <w:r w:rsidRPr="00EE6655">
        <w:rPr>
          <w:b/>
          <w:sz w:val="36"/>
          <w:szCs w:val="36"/>
        </w:rPr>
        <w:t>RE–USE CENTRUM OBCE BRANKA U OPAVY</w:t>
      </w:r>
      <w:r w:rsidR="00EE6655">
        <w:rPr>
          <w:b/>
          <w:sz w:val="28"/>
          <w:szCs w:val="28"/>
        </w:rPr>
        <w:t xml:space="preserve">     </w:t>
      </w:r>
    </w:p>
    <w:p w14:paraId="7ED9F1AC" w14:textId="77777777" w:rsidR="00E06B5C" w:rsidRDefault="00E06B5C">
      <w:pPr>
        <w:rPr>
          <w:b/>
          <w:sz w:val="40"/>
          <w:szCs w:val="40"/>
        </w:rPr>
      </w:pPr>
      <w:r w:rsidRPr="00E06B5C">
        <w:rPr>
          <w:b/>
          <w:sz w:val="40"/>
          <w:szCs w:val="40"/>
        </w:rPr>
        <w:t xml:space="preserve">                           </w:t>
      </w:r>
    </w:p>
    <w:p w14:paraId="0A1943F5" w14:textId="77777777" w:rsidR="00A3330C" w:rsidRDefault="00E06B5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  <w:r w:rsidRPr="00E06B5C">
        <w:rPr>
          <w:b/>
          <w:sz w:val="40"/>
          <w:szCs w:val="40"/>
        </w:rPr>
        <w:t xml:space="preserve">P R O V O Z N </w:t>
      </w:r>
      <w:proofErr w:type="gramStart"/>
      <w:r w:rsidRPr="00E06B5C">
        <w:rPr>
          <w:b/>
          <w:sz w:val="40"/>
          <w:szCs w:val="40"/>
        </w:rPr>
        <w:t>Í  Ř</w:t>
      </w:r>
      <w:proofErr w:type="gramEnd"/>
      <w:r w:rsidRPr="00E06B5C">
        <w:rPr>
          <w:b/>
          <w:sz w:val="40"/>
          <w:szCs w:val="40"/>
        </w:rPr>
        <w:t xml:space="preserve"> Á D</w:t>
      </w:r>
      <w:r w:rsidR="005276AF">
        <w:rPr>
          <w:b/>
          <w:sz w:val="40"/>
          <w:szCs w:val="40"/>
        </w:rPr>
        <w:t xml:space="preserve">                   </w:t>
      </w:r>
      <w:r>
        <w:rPr>
          <w:b/>
          <w:noProof/>
          <w:sz w:val="40"/>
          <w:szCs w:val="40"/>
          <w:lang w:eastAsia="cs-CZ"/>
        </w:rPr>
        <w:drawing>
          <wp:inline distT="0" distB="0" distL="0" distR="0" wp14:anchorId="458FD9B4" wp14:editId="3A9F9AE5">
            <wp:extent cx="5762625" cy="5150691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6AF">
        <w:rPr>
          <w:b/>
          <w:sz w:val="40"/>
          <w:szCs w:val="40"/>
        </w:rPr>
        <w:t xml:space="preserve">  </w:t>
      </w:r>
    </w:p>
    <w:p w14:paraId="0650B3D9" w14:textId="77777777" w:rsidR="00E06B5C" w:rsidRDefault="00E06B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14:paraId="611034E4" w14:textId="77777777" w:rsidR="00E06B5C" w:rsidRDefault="00E06B5C" w:rsidP="00E70E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 B S A H</w:t>
      </w:r>
    </w:p>
    <w:p w14:paraId="45C9FD59" w14:textId="77777777" w:rsidR="00E70E21" w:rsidRDefault="00E70E21">
      <w:pPr>
        <w:rPr>
          <w:b/>
          <w:sz w:val="28"/>
          <w:szCs w:val="28"/>
        </w:rPr>
      </w:pPr>
    </w:p>
    <w:p w14:paraId="71091619" w14:textId="77777777" w:rsidR="00E70E21" w:rsidRDefault="00E70E21">
      <w:pPr>
        <w:rPr>
          <w:b/>
          <w:sz w:val="28"/>
          <w:szCs w:val="28"/>
        </w:rPr>
      </w:pPr>
    </w:p>
    <w:p w14:paraId="04A1A3F6" w14:textId="77777777" w:rsidR="00E06B5C" w:rsidRPr="00F6128B" w:rsidRDefault="00E06B5C">
      <w:pPr>
        <w:rPr>
          <w:b/>
          <w:sz w:val="28"/>
          <w:szCs w:val="28"/>
        </w:rPr>
      </w:pPr>
      <w:r w:rsidRPr="00F6128B">
        <w:rPr>
          <w:b/>
          <w:sz w:val="28"/>
          <w:szCs w:val="28"/>
        </w:rPr>
        <w:t>1. ZÁKLADN</w:t>
      </w:r>
      <w:r w:rsidR="00F748CC" w:rsidRPr="00F6128B">
        <w:rPr>
          <w:b/>
          <w:sz w:val="28"/>
          <w:szCs w:val="28"/>
        </w:rPr>
        <w:t>Í ÚDAJE</w:t>
      </w:r>
    </w:p>
    <w:p w14:paraId="481BD6FA" w14:textId="77777777" w:rsidR="00F748CC" w:rsidRDefault="00F748CC">
      <w:pPr>
        <w:rPr>
          <w:sz w:val="24"/>
          <w:szCs w:val="24"/>
        </w:rPr>
      </w:pPr>
      <w:r w:rsidRPr="00F748CC">
        <w:rPr>
          <w:b/>
          <w:sz w:val="24"/>
          <w:szCs w:val="24"/>
        </w:rPr>
        <w:t>Název zařízení:</w:t>
      </w:r>
      <w:r>
        <w:rPr>
          <w:sz w:val="24"/>
          <w:szCs w:val="24"/>
        </w:rPr>
        <w:t xml:space="preserve"> RE-USE</w:t>
      </w:r>
      <w:r w:rsidR="00D656B0" w:rsidRPr="00D656B0">
        <w:rPr>
          <w:color w:val="FF0000"/>
          <w:sz w:val="24"/>
          <w:szCs w:val="24"/>
        </w:rPr>
        <w:t xml:space="preserve"> centrum</w:t>
      </w:r>
      <w:r>
        <w:rPr>
          <w:sz w:val="24"/>
          <w:szCs w:val="24"/>
        </w:rPr>
        <w:t xml:space="preserve"> Obce Branka u Opavy</w:t>
      </w:r>
    </w:p>
    <w:p w14:paraId="6F132104" w14:textId="77777777" w:rsidR="00E06B5C" w:rsidRDefault="00F748CC">
      <w:pPr>
        <w:rPr>
          <w:sz w:val="24"/>
          <w:szCs w:val="24"/>
        </w:rPr>
      </w:pPr>
      <w:r w:rsidRPr="00F748CC">
        <w:rPr>
          <w:b/>
          <w:sz w:val="24"/>
          <w:szCs w:val="24"/>
        </w:rPr>
        <w:t xml:space="preserve">Identifikační údaje </w:t>
      </w:r>
      <w:proofErr w:type="gramStart"/>
      <w:r w:rsidRPr="00F748CC">
        <w:rPr>
          <w:b/>
          <w:sz w:val="24"/>
          <w:szCs w:val="24"/>
        </w:rPr>
        <w:t>provozovatele: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Obec</w:t>
      </w:r>
      <w:proofErr w:type="gramEnd"/>
      <w:r>
        <w:rPr>
          <w:sz w:val="24"/>
          <w:szCs w:val="24"/>
        </w:rPr>
        <w:t xml:space="preserve"> Branka u Opavy, Bezručovo nábřeží</w:t>
      </w:r>
      <w:r w:rsidR="00342758">
        <w:rPr>
          <w:sz w:val="24"/>
          <w:szCs w:val="24"/>
        </w:rPr>
        <w:t xml:space="preserve"> 54, PSČ 747 41, IČ 478 12 303, email </w:t>
      </w:r>
      <w:hyperlink r:id="rId8" w:history="1">
        <w:r w:rsidR="00342758" w:rsidRPr="00F46E92">
          <w:rPr>
            <w:rStyle w:val="Hypertextovodkaz"/>
            <w:sz w:val="24"/>
            <w:szCs w:val="24"/>
          </w:rPr>
          <w:t>obec@branka.eu</w:t>
        </w:r>
      </w:hyperlink>
      <w:r w:rsidR="00342758">
        <w:rPr>
          <w:sz w:val="24"/>
          <w:szCs w:val="24"/>
        </w:rPr>
        <w:t>, tel. 553 787</w:t>
      </w:r>
      <w:r w:rsidR="00F6128B">
        <w:rPr>
          <w:sz w:val="24"/>
          <w:szCs w:val="24"/>
        </w:rPr>
        <w:t> </w:t>
      </w:r>
      <w:r w:rsidR="00342758">
        <w:rPr>
          <w:sz w:val="24"/>
          <w:szCs w:val="24"/>
        </w:rPr>
        <w:t>011</w:t>
      </w:r>
    </w:p>
    <w:p w14:paraId="4BE67B62" w14:textId="77777777" w:rsidR="00F6128B" w:rsidRDefault="00F6128B">
      <w:pPr>
        <w:rPr>
          <w:b/>
          <w:color w:val="FF0000"/>
          <w:sz w:val="24"/>
          <w:szCs w:val="24"/>
        </w:rPr>
      </w:pPr>
      <w:r w:rsidRPr="00F6128B">
        <w:rPr>
          <w:b/>
          <w:sz w:val="24"/>
          <w:szCs w:val="24"/>
        </w:rPr>
        <w:t>Odpovědný pracovník:</w:t>
      </w:r>
      <w:r w:rsidR="00D656B0" w:rsidRPr="00D656B0">
        <w:rPr>
          <w:b/>
          <w:color w:val="FF0000"/>
          <w:sz w:val="24"/>
          <w:szCs w:val="24"/>
        </w:rPr>
        <w:t xml:space="preserve"> </w:t>
      </w:r>
      <w:r w:rsidR="0068473F" w:rsidRPr="0068473F">
        <w:rPr>
          <w:b/>
          <w:color w:val="000000" w:themeColor="text1"/>
          <w:sz w:val="28"/>
          <w:szCs w:val="24"/>
        </w:rPr>
        <w:t>Milena Reichlová</w:t>
      </w:r>
    </w:p>
    <w:p w14:paraId="64182BDA" w14:textId="77777777" w:rsidR="00DF785D" w:rsidRPr="00F6128B" w:rsidRDefault="00DF785D">
      <w:pPr>
        <w:rPr>
          <w:b/>
          <w:sz w:val="24"/>
          <w:szCs w:val="24"/>
        </w:rPr>
      </w:pPr>
    </w:p>
    <w:p w14:paraId="0E572E74" w14:textId="77777777" w:rsidR="00342758" w:rsidRDefault="00342758">
      <w:pPr>
        <w:rPr>
          <w:b/>
          <w:sz w:val="28"/>
          <w:szCs w:val="28"/>
        </w:rPr>
      </w:pPr>
      <w:r w:rsidRPr="00F6128B">
        <w:rPr>
          <w:b/>
          <w:sz w:val="28"/>
          <w:szCs w:val="28"/>
        </w:rPr>
        <w:t>2.</w:t>
      </w:r>
      <w:r w:rsidR="00F6128B" w:rsidRPr="00F6128B">
        <w:rPr>
          <w:b/>
          <w:sz w:val="28"/>
          <w:szCs w:val="28"/>
        </w:rPr>
        <w:t xml:space="preserve"> ZÁVAZNOST A PLATNOST</w:t>
      </w:r>
      <w:r w:rsidR="00F6128B">
        <w:rPr>
          <w:b/>
          <w:sz w:val="28"/>
          <w:szCs w:val="28"/>
        </w:rPr>
        <w:t xml:space="preserve"> PROVOZNÍHO ŘÁDU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419DCCF7" w14:textId="77777777" w:rsidR="00F6128B" w:rsidRPr="006C1C6F" w:rsidRDefault="00F6128B">
      <w:pPr>
        <w:rPr>
          <w:sz w:val="28"/>
          <w:szCs w:val="28"/>
        </w:rPr>
      </w:pPr>
      <w:r>
        <w:rPr>
          <w:b/>
          <w:sz w:val="28"/>
          <w:szCs w:val="28"/>
        </w:rPr>
        <w:t>3. UMÍSTĚNÍ A PROVOZNÍ DOBA RE–USE CENTRA (RUC)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5DCCFBBE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CHARAKTERISTIKA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1BE283F7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PŘEDMĚTY A PŘIJETÍ DO RE–USE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4</w:t>
      </w:r>
    </w:p>
    <w:p w14:paraId="5BED4956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PODMÍNKY PŘIJETÍ PŘEDMĚTŮ DO RE-USE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4</w:t>
      </w:r>
    </w:p>
    <w:p w14:paraId="39234155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PŘEDÁNÍ PŘEDMĚTŮ K DALŠÍMU POUŽITÍ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5</w:t>
      </w:r>
    </w:p>
    <w:p w14:paraId="188E3299" w14:textId="77777777" w:rsidR="007F44E4" w:rsidRDefault="007F44E4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EVIDENCE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5</w:t>
      </w:r>
      <w:r w:rsidR="006C1C6F">
        <w:rPr>
          <w:b/>
          <w:sz w:val="28"/>
          <w:szCs w:val="28"/>
        </w:rPr>
        <w:t xml:space="preserve">          </w:t>
      </w:r>
    </w:p>
    <w:p w14:paraId="2237CD75" w14:textId="77777777" w:rsidR="00F6128B" w:rsidRDefault="00F6128B">
      <w:pPr>
        <w:rPr>
          <w:b/>
          <w:sz w:val="28"/>
          <w:szCs w:val="28"/>
        </w:rPr>
      </w:pPr>
    </w:p>
    <w:p w14:paraId="51D1CBFB" w14:textId="77777777" w:rsidR="00F6128B" w:rsidRDefault="00F6128B">
      <w:pPr>
        <w:rPr>
          <w:b/>
          <w:sz w:val="28"/>
          <w:szCs w:val="28"/>
        </w:rPr>
      </w:pPr>
    </w:p>
    <w:p w14:paraId="788B4B26" w14:textId="77777777" w:rsidR="000947F0" w:rsidRDefault="000947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Tento provozní řád byl schválen rozhodnutím Rady obce Branka u Opavy ze dne </w:t>
      </w:r>
      <w:r w:rsidR="00DF785D">
        <w:rPr>
          <w:b/>
          <w:sz w:val="24"/>
          <w:szCs w:val="24"/>
        </w:rPr>
        <w:t>16</w:t>
      </w:r>
      <w:r>
        <w:rPr>
          <w:b/>
          <w:sz w:val="24"/>
          <w:szCs w:val="24"/>
        </w:rPr>
        <w:t xml:space="preserve">. 3. 2022, usnesení č. </w:t>
      </w:r>
      <w:r w:rsidR="00DF785D">
        <w:rPr>
          <w:b/>
          <w:sz w:val="24"/>
          <w:szCs w:val="24"/>
        </w:rPr>
        <w:t>07</w:t>
      </w:r>
      <w:r>
        <w:rPr>
          <w:b/>
          <w:sz w:val="24"/>
          <w:szCs w:val="24"/>
        </w:rPr>
        <w:t>.7</w:t>
      </w:r>
      <w:r w:rsidR="00DF785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.2022/RO.</w:t>
      </w:r>
      <w:r w:rsidR="00F6128B">
        <w:rPr>
          <w:b/>
          <w:sz w:val="24"/>
          <w:szCs w:val="24"/>
        </w:rPr>
        <w:t xml:space="preserve">                                                                                                             </w:t>
      </w:r>
    </w:p>
    <w:p w14:paraId="12CEF162" w14:textId="77777777" w:rsidR="000947F0" w:rsidRDefault="000947F0">
      <w:pPr>
        <w:rPr>
          <w:b/>
          <w:sz w:val="24"/>
          <w:szCs w:val="24"/>
        </w:rPr>
      </w:pPr>
    </w:p>
    <w:p w14:paraId="280F0AC1" w14:textId="77777777" w:rsidR="00F6128B" w:rsidRPr="00F6128B" w:rsidRDefault="00F6128B">
      <w:pPr>
        <w:rPr>
          <w:b/>
          <w:sz w:val="24"/>
          <w:szCs w:val="24"/>
        </w:rPr>
      </w:pPr>
      <w:r>
        <w:rPr>
          <w:b/>
          <w:sz w:val="24"/>
          <w:szCs w:val="24"/>
        </w:rPr>
        <w:t>Dne:</w:t>
      </w:r>
    </w:p>
    <w:p w14:paraId="641C52E5" w14:textId="77777777" w:rsidR="000947F0" w:rsidRDefault="000947F0">
      <w:pPr>
        <w:rPr>
          <w:sz w:val="28"/>
          <w:szCs w:val="28"/>
        </w:rPr>
      </w:pPr>
    </w:p>
    <w:p w14:paraId="2DA511A8" w14:textId="77777777" w:rsidR="000947F0" w:rsidRDefault="000947F0">
      <w:pPr>
        <w:rPr>
          <w:sz w:val="28"/>
          <w:szCs w:val="28"/>
        </w:rPr>
      </w:pPr>
    </w:p>
    <w:p w14:paraId="30A3142D" w14:textId="77777777" w:rsidR="00E06B5C" w:rsidRPr="006C1C6F" w:rsidRDefault="006C1C6F">
      <w:pPr>
        <w:rPr>
          <w:sz w:val="28"/>
          <w:szCs w:val="28"/>
        </w:rPr>
      </w:pPr>
      <w:r w:rsidRPr="006C1C6F">
        <w:rPr>
          <w:sz w:val="28"/>
          <w:szCs w:val="28"/>
        </w:rPr>
        <w:t>PhDr. Michael Rataj</w:t>
      </w:r>
      <w:r>
        <w:rPr>
          <w:sz w:val="28"/>
          <w:szCs w:val="28"/>
        </w:rPr>
        <w:t xml:space="preserve"> Ph.D.</w:t>
      </w:r>
      <w:r w:rsidRPr="006C1C6F">
        <w:rPr>
          <w:sz w:val="28"/>
          <w:szCs w:val="28"/>
        </w:rPr>
        <w:t>, starosta</w:t>
      </w:r>
    </w:p>
    <w:p w14:paraId="7B49DA63" w14:textId="77777777" w:rsidR="00F6128B" w:rsidRDefault="00F6128B">
      <w:pPr>
        <w:rPr>
          <w:b/>
          <w:sz w:val="28"/>
          <w:szCs w:val="28"/>
        </w:rPr>
      </w:pPr>
    </w:p>
    <w:p w14:paraId="5B4BF236" w14:textId="77777777" w:rsidR="005B1572" w:rsidRDefault="005B157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ZÁVAZNOST A PLATNOST PROVOZNÍHO ŘÁDU</w:t>
      </w:r>
    </w:p>
    <w:p w14:paraId="0B97F157" w14:textId="77777777" w:rsidR="005B1572" w:rsidRDefault="005B157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Provozní řád je platný a závazný pro všechny zaměstnance obce Branka u Opavy, pracovníky smluvních služeb, občany i jiné osoby, kterým byl vstup do prostoru sběrného dvora povolen. Vyjmenované osoby jsou povinny tento provozní řád dodržovat a dbát pokynů provozovatele. </w:t>
      </w:r>
    </w:p>
    <w:p w14:paraId="5F124369" w14:textId="77777777" w:rsidR="005B1572" w:rsidRDefault="005B157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RE–USE centrum musí být provozováno podle tohoto provozního řádu.</w:t>
      </w:r>
    </w:p>
    <w:p w14:paraId="5AB104CF" w14:textId="77777777" w:rsidR="005B1572" w:rsidRDefault="00CE0DAE" w:rsidP="005B1572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Provozní řád nabývá platnosti schválením </w:t>
      </w:r>
      <w:r w:rsidR="009E226B">
        <w:rPr>
          <w:sz w:val="24"/>
          <w:szCs w:val="24"/>
        </w:rPr>
        <w:t>Rady</w:t>
      </w:r>
      <w:r>
        <w:rPr>
          <w:sz w:val="24"/>
          <w:szCs w:val="24"/>
        </w:rPr>
        <w:t xml:space="preserve"> obce Branka u Opavy.</w:t>
      </w:r>
    </w:p>
    <w:p w14:paraId="54126818" w14:textId="77777777" w:rsidR="007F44E4" w:rsidRDefault="007F44E4" w:rsidP="005B1572">
      <w:pPr>
        <w:jc w:val="both"/>
        <w:rPr>
          <w:b/>
          <w:sz w:val="28"/>
          <w:szCs w:val="28"/>
        </w:rPr>
      </w:pPr>
    </w:p>
    <w:p w14:paraId="613033F6" w14:textId="77777777" w:rsidR="007F44E4" w:rsidRPr="007F44E4" w:rsidRDefault="007F44E4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UMÍSTĚNÍ A PROVOZNÍ DOBA RE–USE </w:t>
      </w:r>
      <w:r w:rsidR="00DF55E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ENTRA (RUC)</w:t>
      </w:r>
    </w:p>
    <w:p w14:paraId="11465D01" w14:textId="77777777" w:rsidR="00E73CB6" w:rsidRDefault="007F44E4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Re–Use centrum je umístěno v rámci Technického dvora obce za </w:t>
      </w:r>
      <w:r w:rsidR="00DF55E2">
        <w:rPr>
          <w:sz w:val="24"/>
          <w:szCs w:val="24"/>
        </w:rPr>
        <w:t>o</w:t>
      </w:r>
      <w:r>
        <w:rPr>
          <w:sz w:val="24"/>
          <w:szCs w:val="24"/>
        </w:rPr>
        <w:t xml:space="preserve">becním úřadem na </w:t>
      </w:r>
      <w:r w:rsidRPr="00E73CB6">
        <w:rPr>
          <w:sz w:val="24"/>
          <w:szCs w:val="24"/>
        </w:rPr>
        <w:t>Bezručově</w:t>
      </w:r>
      <w:r>
        <w:rPr>
          <w:sz w:val="24"/>
          <w:szCs w:val="24"/>
        </w:rPr>
        <w:t xml:space="preserve"> nábřeží č. 54. </w:t>
      </w:r>
      <w:r w:rsidR="00E73CB6">
        <w:rPr>
          <w:sz w:val="24"/>
          <w:szCs w:val="24"/>
        </w:rPr>
        <w:t>Re – USE centrum je přístupno z Požární ulice.</w:t>
      </w:r>
    </w:p>
    <w:p w14:paraId="536AB3C6" w14:textId="77777777" w:rsidR="00E73CB6" w:rsidRDefault="00E73CB6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Provozní doba:</w:t>
      </w:r>
    </w:p>
    <w:p w14:paraId="3F7F868D" w14:textId="77777777" w:rsidR="00E73CB6" w:rsidRDefault="00DF55E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Středa</w:t>
      </w:r>
      <w:r w:rsidR="00E73CB6">
        <w:rPr>
          <w:b/>
          <w:sz w:val="24"/>
          <w:szCs w:val="24"/>
        </w:rPr>
        <w:t xml:space="preserve"> od </w:t>
      </w:r>
      <w:r>
        <w:rPr>
          <w:b/>
          <w:sz w:val="24"/>
          <w:szCs w:val="24"/>
        </w:rPr>
        <w:t xml:space="preserve">10 </w:t>
      </w:r>
      <w:r w:rsidR="00E73CB6">
        <w:rPr>
          <w:b/>
          <w:sz w:val="24"/>
          <w:szCs w:val="24"/>
        </w:rPr>
        <w:t>do</w:t>
      </w:r>
      <w:r w:rsidR="000A4629">
        <w:rPr>
          <w:b/>
          <w:sz w:val="24"/>
          <w:szCs w:val="24"/>
        </w:rPr>
        <w:t xml:space="preserve"> 12 h a od 15 do</w:t>
      </w:r>
      <w:r>
        <w:rPr>
          <w:b/>
          <w:sz w:val="24"/>
          <w:szCs w:val="24"/>
        </w:rPr>
        <w:t xml:space="preserve"> 17 h</w:t>
      </w:r>
    </w:p>
    <w:p w14:paraId="1A599DFA" w14:textId="14040A86" w:rsidR="00E73CB6" w:rsidRDefault="00E73CB6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Sobota od </w:t>
      </w:r>
      <w:r w:rsidR="00DF55E2">
        <w:rPr>
          <w:b/>
          <w:sz w:val="24"/>
          <w:szCs w:val="24"/>
        </w:rPr>
        <w:t xml:space="preserve">8 </w:t>
      </w:r>
      <w:r>
        <w:rPr>
          <w:b/>
          <w:sz w:val="24"/>
          <w:szCs w:val="24"/>
        </w:rPr>
        <w:t>do</w:t>
      </w:r>
      <w:r w:rsidR="00DF55E2">
        <w:rPr>
          <w:b/>
          <w:sz w:val="24"/>
          <w:szCs w:val="24"/>
        </w:rPr>
        <w:t xml:space="preserve"> 1</w:t>
      </w:r>
      <w:r w:rsidR="005843C7">
        <w:rPr>
          <w:b/>
          <w:sz w:val="24"/>
          <w:szCs w:val="24"/>
        </w:rPr>
        <w:t>0</w:t>
      </w:r>
      <w:r w:rsidR="00DF55E2">
        <w:rPr>
          <w:b/>
          <w:sz w:val="24"/>
          <w:szCs w:val="24"/>
        </w:rPr>
        <w:t xml:space="preserve"> h</w:t>
      </w:r>
    </w:p>
    <w:p w14:paraId="7B0E2F9F" w14:textId="77777777" w:rsidR="00E73CB6" w:rsidRDefault="00E73CB6" w:rsidP="005B1572">
      <w:pPr>
        <w:jc w:val="both"/>
        <w:rPr>
          <w:b/>
          <w:sz w:val="24"/>
          <w:szCs w:val="24"/>
        </w:rPr>
      </w:pPr>
    </w:p>
    <w:p w14:paraId="6A45E29E" w14:textId="77777777" w:rsidR="00E73CB6" w:rsidRDefault="00E73CB6" w:rsidP="005B1572">
      <w:pPr>
        <w:jc w:val="both"/>
        <w:rPr>
          <w:b/>
          <w:sz w:val="28"/>
          <w:szCs w:val="28"/>
        </w:rPr>
      </w:pPr>
      <w:r w:rsidRPr="00E73CB6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CHARAKTERISTIKA </w:t>
      </w:r>
      <w:r w:rsidR="00F63799">
        <w:rPr>
          <w:b/>
          <w:sz w:val="28"/>
          <w:szCs w:val="28"/>
        </w:rPr>
        <w:t xml:space="preserve">RE-USE </w:t>
      </w:r>
      <w:r>
        <w:rPr>
          <w:b/>
          <w:sz w:val="28"/>
          <w:szCs w:val="28"/>
        </w:rPr>
        <w:t>CENTRA</w:t>
      </w:r>
    </w:p>
    <w:p w14:paraId="1613AAFB" w14:textId="77777777" w:rsidR="00E73CB6" w:rsidRDefault="00E73CB6" w:rsidP="005B1572">
      <w:pPr>
        <w:jc w:val="both"/>
        <w:rPr>
          <w:sz w:val="24"/>
          <w:szCs w:val="24"/>
        </w:rPr>
      </w:pPr>
      <w:r w:rsidRPr="00E73CB6">
        <w:rPr>
          <w:sz w:val="24"/>
          <w:szCs w:val="24"/>
        </w:rPr>
        <w:t xml:space="preserve">Pro provozování </w:t>
      </w:r>
      <w:r>
        <w:rPr>
          <w:sz w:val="24"/>
          <w:szCs w:val="24"/>
        </w:rPr>
        <w:t>RUC je vyhrazen prostor v rámci Technického dvora obce Branka u Opavy</w:t>
      </w:r>
      <w:r w:rsidR="00CC5021">
        <w:rPr>
          <w:sz w:val="24"/>
          <w:szCs w:val="24"/>
        </w:rPr>
        <w:t xml:space="preserve"> za Obecním úřadem</w:t>
      </w:r>
      <w:r w:rsidR="00F25A9E">
        <w:rPr>
          <w:sz w:val="24"/>
          <w:szCs w:val="24"/>
        </w:rPr>
        <w:t xml:space="preserve"> Branka u Opavy,</w:t>
      </w:r>
      <w:r w:rsidR="00CC5021">
        <w:rPr>
          <w:sz w:val="24"/>
          <w:szCs w:val="24"/>
        </w:rPr>
        <w:t xml:space="preserve"> Bezručovo nábřeží 54.</w:t>
      </w:r>
      <w:r>
        <w:rPr>
          <w:sz w:val="24"/>
          <w:szCs w:val="24"/>
        </w:rPr>
        <w:t xml:space="preserve"> RUC má za cíl opětovně využít předměty, které zde původní majitel</w:t>
      </w:r>
      <w:r w:rsidR="00CC5021">
        <w:rPr>
          <w:sz w:val="24"/>
          <w:szCs w:val="24"/>
        </w:rPr>
        <w:t xml:space="preserve"> odlož</w:t>
      </w:r>
      <w:r w:rsidR="00F25A9E">
        <w:rPr>
          <w:sz w:val="24"/>
          <w:szCs w:val="24"/>
        </w:rPr>
        <w:t>í</w:t>
      </w:r>
      <w:r w:rsidR="00CC5021">
        <w:rPr>
          <w:sz w:val="24"/>
          <w:szCs w:val="24"/>
        </w:rPr>
        <w:t xml:space="preserve">. Důvodem je </w:t>
      </w:r>
      <w:r w:rsidR="00F25A9E">
        <w:rPr>
          <w:sz w:val="24"/>
          <w:szCs w:val="24"/>
        </w:rPr>
        <w:t>snížení</w:t>
      </w:r>
      <w:r w:rsidR="00CC5021">
        <w:rPr>
          <w:sz w:val="24"/>
          <w:szCs w:val="24"/>
        </w:rPr>
        <w:t xml:space="preserve"> </w:t>
      </w:r>
      <w:r w:rsidR="00F25A9E">
        <w:rPr>
          <w:sz w:val="24"/>
          <w:szCs w:val="24"/>
        </w:rPr>
        <w:t>objemu</w:t>
      </w:r>
      <w:r w:rsidR="00CC5021">
        <w:rPr>
          <w:sz w:val="24"/>
          <w:szCs w:val="24"/>
        </w:rPr>
        <w:t xml:space="preserve"> odpadů, které </w:t>
      </w:r>
      <w:r w:rsidR="00F25A9E">
        <w:rPr>
          <w:sz w:val="24"/>
          <w:szCs w:val="24"/>
        </w:rPr>
        <w:t>by jinak</w:t>
      </w:r>
      <w:r w:rsidR="00CC5021">
        <w:rPr>
          <w:sz w:val="24"/>
          <w:szCs w:val="24"/>
        </w:rPr>
        <w:t xml:space="preserve"> </w:t>
      </w:r>
      <w:r w:rsidR="00F25A9E">
        <w:rPr>
          <w:sz w:val="24"/>
          <w:szCs w:val="24"/>
        </w:rPr>
        <w:t xml:space="preserve">končily </w:t>
      </w:r>
      <w:r w:rsidR="00CC5021">
        <w:rPr>
          <w:sz w:val="24"/>
          <w:szCs w:val="24"/>
        </w:rPr>
        <w:t>na skládce</w:t>
      </w:r>
      <w:r w:rsidR="00F25A9E">
        <w:rPr>
          <w:sz w:val="24"/>
          <w:szCs w:val="24"/>
        </w:rPr>
        <w:t>,</w:t>
      </w:r>
      <w:r w:rsidR="00CC5021">
        <w:rPr>
          <w:sz w:val="24"/>
          <w:szCs w:val="24"/>
        </w:rPr>
        <w:t xml:space="preserve"> a prodloužení jejich životního cyklu.</w:t>
      </w:r>
    </w:p>
    <w:p w14:paraId="0B932206" w14:textId="77777777" w:rsidR="00CC5021" w:rsidRDefault="00CC5021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Odevzdat předměty do RUC mohou pouze občané Branky</w:t>
      </w:r>
      <w:r w:rsidR="00F07327">
        <w:rPr>
          <w:sz w:val="24"/>
          <w:szCs w:val="24"/>
        </w:rPr>
        <w:t xml:space="preserve"> u Opavy, případně Hradce nad Moravicí</w:t>
      </w:r>
      <w:r>
        <w:rPr>
          <w:sz w:val="24"/>
          <w:szCs w:val="24"/>
        </w:rPr>
        <w:t>. Odebrat předměty RUC může široká veřejnost – i občané jiných obcí, charitativní organizace, sociální zařízení, ubytovny a další.</w:t>
      </w:r>
    </w:p>
    <w:p w14:paraId="268CF48E" w14:textId="77777777" w:rsidR="00716346" w:rsidRDefault="00716346" w:rsidP="005B1572">
      <w:pPr>
        <w:jc w:val="both"/>
        <w:rPr>
          <w:sz w:val="24"/>
          <w:szCs w:val="24"/>
        </w:rPr>
      </w:pPr>
    </w:p>
    <w:p w14:paraId="088EC428" w14:textId="77777777" w:rsid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14:paraId="6807DA77" w14:textId="77777777" w:rsidR="00716346" w:rsidRDefault="00716346" w:rsidP="005B1572">
      <w:pPr>
        <w:jc w:val="both"/>
        <w:rPr>
          <w:sz w:val="24"/>
          <w:szCs w:val="24"/>
        </w:rPr>
      </w:pPr>
    </w:p>
    <w:p w14:paraId="10550051" w14:textId="77777777" w:rsidR="00716346" w:rsidRDefault="00716346" w:rsidP="005B1572">
      <w:pPr>
        <w:jc w:val="both"/>
        <w:rPr>
          <w:sz w:val="24"/>
          <w:szCs w:val="24"/>
        </w:rPr>
      </w:pPr>
    </w:p>
    <w:p w14:paraId="27F9EB49" w14:textId="77777777" w:rsidR="00716346" w:rsidRDefault="00716346" w:rsidP="005B1572">
      <w:pPr>
        <w:jc w:val="both"/>
        <w:rPr>
          <w:sz w:val="24"/>
          <w:szCs w:val="24"/>
        </w:rPr>
      </w:pPr>
    </w:p>
    <w:p w14:paraId="39C40A6A" w14:textId="77777777" w:rsidR="00F63799" w:rsidRDefault="00F63799" w:rsidP="005B1572">
      <w:pPr>
        <w:jc w:val="both"/>
        <w:rPr>
          <w:b/>
          <w:sz w:val="28"/>
          <w:szCs w:val="28"/>
        </w:rPr>
      </w:pPr>
    </w:p>
    <w:p w14:paraId="30D05582" w14:textId="77777777" w:rsidR="00CC5021" w:rsidRDefault="00CC5021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PŘEDMĚTY K PŘIJETÍ DO RUC</w:t>
      </w:r>
    </w:p>
    <w:p w14:paraId="436D1D44" w14:textId="77777777" w:rsidR="00716346" w:rsidRDefault="00716346" w:rsidP="005B1572">
      <w:pPr>
        <w:jc w:val="both"/>
        <w:rPr>
          <w:sz w:val="24"/>
          <w:szCs w:val="24"/>
        </w:rPr>
      </w:pPr>
      <w:r w:rsidRPr="00716346">
        <w:rPr>
          <w:sz w:val="24"/>
          <w:szCs w:val="24"/>
        </w:rPr>
        <w:t>1.</w:t>
      </w:r>
      <w:r>
        <w:rPr>
          <w:sz w:val="24"/>
          <w:szCs w:val="24"/>
        </w:rPr>
        <w:t xml:space="preserve"> Nečalouněný drobný nábytek </w:t>
      </w:r>
      <w:r w:rsidRPr="00164686">
        <w:rPr>
          <w:b/>
          <w:sz w:val="24"/>
          <w:szCs w:val="24"/>
        </w:rPr>
        <w:t>po předchozí dohodě</w:t>
      </w:r>
      <w:r>
        <w:rPr>
          <w:sz w:val="24"/>
          <w:szCs w:val="24"/>
        </w:rPr>
        <w:t xml:space="preserve"> (židle, stolky, skříňky, poličky, regály).</w:t>
      </w:r>
    </w:p>
    <w:p w14:paraId="4C0886A7" w14:textId="77777777" w:rsidR="00716346" w:rsidRP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2. Zařízení a vybavení domácnosti (např. keramické, porcelánové, skleněné nádobí, hrnce, plechy na pečení, talíře, hrníčky, příbory, sklenice</w:t>
      </w:r>
      <w:r w:rsidR="00164686">
        <w:rPr>
          <w:sz w:val="24"/>
          <w:szCs w:val="24"/>
        </w:rPr>
        <w:t xml:space="preserve"> apod.</w:t>
      </w:r>
      <w:r>
        <w:rPr>
          <w:sz w:val="24"/>
          <w:szCs w:val="24"/>
        </w:rPr>
        <w:t>).</w:t>
      </w:r>
    </w:p>
    <w:p w14:paraId="7E22A369" w14:textId="77777777" w:rsidR="00716346" w:rsidRDefault="00716346" w:rsidP="005B1572">
      <w:pPr>
        <w:jc w:val="both"/>
        <w:rPr>
          <w:sz w:val="24"/>
          <w:szCs w:val="24"/>
        </w:rPr>
      </w:pPr>
      <w:r w:rsidRPr="00716346">
        <w:rPr>
          <w:sz w:val="24"/>
          <w:szCs w:val="24"/>
        </w:rPr>
        <w:t>3.</w:t>
      </w:r>
      <w:r>
        <w:rPr>
          <w:sz w:val="24"/>
          <w:szCs w:val="24"/>
        </w:rPr>
        <w:t xml:space="preserve"> Obrazy, rámy, vázy, dekorace do domácnosti, květináče, mechanické domácí strojky.</w:t>
      </w:r>
    </w:p>
    <w:p w14:paraId="11E3DED2" w14:textId="77777777" w:rsid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4. Přepravky, bedny, mechanické nářadí</w:t>
      </w:r>
      <w:r w:rsidR="008076E2">
        <w:rPr>
          <w:sz w:val="24"/>
          <w:szCs w:val="24"/>
        </w:rPr>
        <w:t>,</w:t>
      </w:r>
      <w:r>
        <w:rPr>
          <w:sz w:val="24"/>
          <w:szCs w:val="24"/>
        </w:rPr>
        <w:t xml:space="preserve"> atd,</w:t>
      </w:r>
    </w:p>
    <w:p w14:paraId="6DE7D283" w14:textId="77777777" w:rsidR="00F6423A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5. Mediální produkty (CD, DVD – originální nekopírované,</w:t>
      </w:r>
      <w:r w:rsidR="00F6423A">
        <w:rPr>
          <w:sz w:val="24"/>
          <w:szCs w:val="24"/>
        </w:rPr>
        <w:t xml:space="preserve"> časopisy, knihy)</w:t>
      </w:r>
    </w:p>
    <w:p w14:paraId="7183DC94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Hračky (vyjma plyšových), sportovní potřeby a vybavení, </w:t>
      </w:r>
      <w:r w:rsidR="008076E2">
        <w:rPr>
          <w:sz w:val="24"/>
          <w:szCs w:val="24"/>
        </w:rPr>
        <w:t xml:space="preserve">jízdní </w:t>
      </w:r>
      <w:r>
        <w:rPr>
          <w:sz w:val="24"/>
          <w:szCs w:val="24"/>
        </w:rPr>
        <w:t>kola</w:t>
      </w:r>
      <w:r w:rsidR="008076E2">
        <w:rPr>
          <w:sz w:val="24"/>
          <w:szCs w:val="24"/>
        </w:rPr>
        <w:t>, koloběžky apod.</w:t>
      </w:r>
    </w:p>
    <w:p w14:paraId="6AB216AB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7. Zahradní náčiní, z</w:t>
      </w:r>
      <w:r w:rsidR="008076E2">
        <w:rPr>
          <w:sz w:val="24"/>
          <w:szCs w:val="24"/>
        </w:rPr>
        <w:t>a</w:t>
      </w:r>
      <w:r>
        <w:rPr>
          <w:sz w:val="24"/>
          <w:szCs w:val="24"/>
        </w:rPr>
        <w:t>hradní dekorace, doplňky.</w:t>
      </w:r>
    </w:p>
    <w:p w14:paraId="4D1C9688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8. Vybavení pro chov domácích zvířat (klece, akvária</w:t>
      </w:r>
      <w:r w:rsidR="008076E2">
        <w:rPr>
          <w:sz w:val="24"/>
          <w:szCs w:val="24"/>
        </w:rPr>
        <w:t xml:space="preserve"> apod.</w:t>
      </w:r>
      <w:r>
        <w:rPr>
          <w:sz w:val="24"/>
          <w:szCs w:val="24"/>
        </w:rPr>
        <w:t>)</w:t>
      </w:r>
    </w:p>
    <w:p w14:paraId="5CC7B546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9. Použitelný, nepoškozený stavební materiál (dveře, zárubně, okna, pletivo</w:t>
      </w:r>
      <w:r w:rsidR="008076E2">
        <w:rPr>
          <w:sz w:val="24"/>
          <w:szCs w:val="24"/>
        </w:rPr>
        <w:t>, cihly</w:t>
      </w:r>
      <w:r>
        <w:rPr>
          <w:sz w:val="24"/>
          <w:szCs w:val="24"/>
        </w:rPr>
        <w:t xml:space="preserve"> apod.)</w:t>
      </w:r>
    </w:p>
    <w:p w14:paraId="74821E69" w14:textId="77777777" w:rsidR="00F6423A" w:rsidRDefault="00F6423A" w:rsidP="005B1572">
      <w:pPr>
        <w:jc w:val="both"/>
        <w:rPr>
          <w:b/>
          <w:sz w:val="28"/>
          <w:szCs w:val="28"/>
        </w:rPr>
      </w:pPr>
      <w:r w:rsidRPr="00F6423A">
        <w:rPr>
          <w:b/>
          <w:sz w:val="28"/>
          <w:szCs w:val="28"/>
        </w:rPr>
        <w:t>Nebude</w:t>
      </w:r>
      <w:r w:rsidRPr="00F6423A">
        <w:rPr>
          <w:b/>
          <w:sz w:val="24"/>
          <w:szCs w:val="24"/>
        </w:rPr>
        <w:t xml:space="preserve"> </w:t>
      </w:r>
      <w:r w:rsidRPr="00F6423A">
        <w:rPr>
          <w:b/>
          <w:sz w:val="28"/>
          <w:szCs w:val="28"/>
        </w:rPr>
        <w:t>zde možné přijímat zničené,</w:t>
      </w:r>
      <w:r>
        <w:rPr>
          <w:b/>
          <w:sz w:val="28"/>
          <w:szCs w:val="28"/>
        </w:rPr>
        <w:t xml:space="preserve"> nekompletní nebo nepoužitelné věci. Rovněž nebude přijímáno elektrozařízení.</w:t>
      </w:r>
    </w:p>
    <w:p w14:paraId="3ED59622" w14:textId="77777777" w:rsidR="00F6423A" w:rsidRDefault="00F6423A" w:rsidP="005B1572">
      <w:pPr>
        <w:jc w:val="both"/>
        <w:rPr>
          <w:b/>
          <w:sz w:val="28"/>
          <w:szCs w:val="28"/>
        </w:rPr>
      </w:pPr>
    </w:p>
    <w:p w14:paraId="22ED7716" w14:textId="77777777" w:rsidR="00F6423A" w:rsidRDefault="00F6423A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PODMÍNKY PŘIJETÍ PŘEDMĚTŮ DO RE–USE CENTRA</w:t>
      </w:r>
    </w:p>
    <w:p w14:paraId="0AFE4D94" w14:textId="77777777" w:rsidR="00940767" w:rsidRDefault="00E3766E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Do RE–U</w:t>
      </w:r>
      <w:r w:rsidR="00940767">
        <w:rPr>
          <w:sz w:val="24"/>
          <w:szCs w:val="24"/>
        </w:rPr>
        <w:t>SE</w:t>
      </w:r>
      <w:r>
        <w:rPr>
          <w:sz w:val="24"/>
          <w:szCs w:val="24"/>
        </w:rPr>
        <w:t xml:space="preserve"> centra budou př</w:t>
      </w:r>
      <w:r w:rsidR="00940767">
        <w:rPr>
          <w:sz w:val="24"/>
          <w:szCs w:val="24"/>
        </w:rPr>
        <w:t>ijí</w:t>
      </w:r>
      <w:r>
        <w:rPr>
          <w:sz w:val="24"/>
          <w:szCs w:val="24"/>
        </w:rPr>
        <w:t>mány</w:t>
      </w:r>
      <w:r w:rsidR="00811DB5">
        <w:rPr>
          <w:sz w:val="24"/>
          <w:szCs w:val="24"/>
        </w:rPr>
        <w:t xml:space="preserve"> a vybírány využitelné věci, které budou před umístěním řádně posouzeny. O přijetí nebo nepřijetí věcí </w:t>
      </w:r>
      <w:r w:rsidR="00940767">
        <w:rPr>
          <w:sz w:val="24"/>
          <w:szCs w:val="24"/>
        </w:rPr>
        <w:t>do RE–USE centra bude mít právo rozhodnout, a to i bez udání důvodů, odpovědná osoba.</w:t>
      </w:r>
    </w:p>
    <w:p w14:paraId="58F2DE49" w14:textId="77777777" w:rsidR="00686D22" w:rsidRDefault="00940767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Předměty budou do Re–USE centra přijímány bezplatně</w:t>
      </w:r>
      <w:r w:rsidR="00686D22">
        <w:rPr>
          <w:sz w:val="24"/>
          <w:szCs w:val="24"/>
        </w:rPr>
        <w:t xml:space="preserve">. Odložením věci v RUC, ani jejím následným předáním příjemci nebo likvidací nevzniká poskytovateli nárok na žádnou finanční kompenzaci </w:t>
      </w:r>
      <w:r w:rsidR="00E44E49">
        <w:rPr>
          <w:sz w:val="24"/>
          <w:szCs w:val="24"/>
        </w:rPr>
        <w:t>od</w:t>
      </w:r>
      <w:r w:rsidR="00686D22">
        <w:rPr>
          <w:sz w:val="24"/>
          <w:szCs w:val="24"/>
        </w:rPr>
        <w:t xml:space="preserve"> provozovatel</w:t>
      </w:r>
      <w:r w:rsidR="00E44E49">
        <w:rPr>
          <w:sz w:val="24"/>
          <w:szCs w:val="24"/>
        </w:rPr>
        <w:t>e</w:t>
      </w:r>
      <w:r w:rsidR="00686D22">
        <w:rPr>
          <w:sz w:val="24"/>
          <w:szCs w:val="24"/>
        </w:rPr>
        <w:t xml:space="preserve"> </w:t>
      </w:r>
      <w:r w:rsidR="006F6567">
        <w:rPr>
          <w:sz w:val="24"/>
          <w:szCs w:val="24"/>
        </w:rPr>
        <w:t xml:space="preserve">RE-USE centra </w:t>
      </w:r>
      <w:r w:rsidR="00686D22">
        <w:rPr>
          <w:sz w:val="24"/>
          <w:szCs w:val="24"/>
        </w:rPr>
        <w:t>nebo</w:t>
      </w:r>
      <w:r w:rsidR="006F6567">
        <w:rPr>
          <w:sz w:val="24"/>
          <w:szCs w:val="24"/>
        </w:rPr>
        <w:t xml:space="preserve"> konečného</w:t>
      </w:r>
      <w:r w:rsidR="00686D22">
        <w:rPr>
          <w:sz w:val="24"/>
          <w:szCs w:val="24"/>
        </w:rPr>
        <w:t xml:space="preserve"> příjemc</w:t>
      </w:r>
      <w:r w:rsidR="00E44E49">
        <w:rPr>
          <w:sz w:val="24"/>
          <w:szCs w:val="24"/>
        </w:rPr>
        <w:t>e</w:t>
      </w:r>
      <w:r w:rsidR="00686D22">
        <w:rPr>
          <w:sz w:val="24"/>
          <w:szCs w:val="24"/>
        </w:rPr>
        <w:t>.</w:t>
      </w:r>
    </w:p>
    <w:p w14:paraId="78468735" w14:textId="77777777" w:rsidR="00686D22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Provozovatel RUC neodpovídá za škodu nebo újmu způsobenou na majetku nebo zdraví osob</w:t>
      </w:r>
      <w:r w:rsidR="00D51DB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způsobenou užíváním věcí převzatých v RUC.</w:t>
      </w:r>
    </w:p>
    <w:p w14:paraId="44BE03A6" w14:textId="77777777" w:rsidR="00686D22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Provozovatel neodpovídá za funkčnost předmětů, neposkytuje záruku a případné dodatečné opravy.</w:t>
      </w:r>
    </w:p>
    <w:p w14:paraId="489ED9D6" w14:textId="77777777" w:rsidR="00686D22" w:rsidRDefault="00686D22" w:rsidP="005B1572">
      <w:pPr>
        <w:jc w:val="both"/>
        <w:rPr>
          <w:b/>
          <w:sz w:val="24"/>
          <w:szCs w:val="24"/>
        </w:rPr>
      </w:pPr>
      <w:r w:rsidRPr="00686D22">
        <w:rPr>
          <w:b/>
          <w:sz w:val="24"/>
          <w:szCs w:val="24"/>
        </w:rPr>
        <w:t>Poskytovatel a příjemce věci je seznámen s tímto provozním řádem</w:t>
      </w:r>
      <w:r w:rsidR="002604C4">
        <w:rPr>
          <w:b/>
          <w:sz w:val="24"/>
          <w:szCs w:val="24"/>
        </w:rPr>
        <w:t>.</w:t>
      </w:r>
      <w:r w:rsidRPr="00686D22">
        <w:rPr>
          <w:b/>
          <w:sz w:val="24"/>
          <w:szCs w:val="24"/>
        </w:rPr>
        <w:t xml:space="preserve"> </w:t>
      </w:r>
      <w:r w:rsidR="002604C4">
        <w:rPr>
          <w:b/>
          <w:sz w:val="24"/>
          <w:szCs w:val="24"/>
        </w:rPr>
        <w:t>V</w:t>
      </w:r>
      <w:r w:rsidRPr="00686D22">
        <w:rPr>
          <w:b/>
          <w:sz w:val="24"/>
          <w:szCs w:val="24"/>
        </w:rPr>
        <w:t>yužitím RUC stvrzuje, že provozní řád bere na vědomí.</w:t>
      </w:r>
    </w:p>
    <w:p w14:paraId="1117BB1D" w14:textId="77777777" w:rsidR="00011790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 případě, že o předmět umístěný v RUC nebude </w:t>
      </w:r>
      <w:r w:rsidR="002604C4">
        <w:rPr>
          <w:b/>
          <w:sz w:val="24"/>
          <w:szCs w:val="24"/>
        </w:rPr>
        <w:t xml:space="preserve">zájem ani </w:t>
      </w:r>
      <w:r>
        <w:rPr>
          <w:b/>
          <w:sz w:val="24"/>
          <w:szCs w:val="24"/>
        </w:rPr>
        <w:t>po uplynutí doby tří měsíců</w:t>
      </w:r>
      <w:r w:rsidR="00656ECB">
        <w:rPr>
          <w:b/>
          <w:sz w:val="24"/>
          <w:szCs w:val="24"/>
        </w:rPr>
        <w:t xml:space="preserve"> od jeho naskladnění</w:t>
      </w:r>
      <w:r>
        <w:rPr>
          <w:b/>
          <w:sz w:val="24"/>
          <w:szCs w:val="24"/>
        </w:rPr>
        <w:t>, bude předmět odstraněn jako odpad v souladu se zákonem o odpadech.</w:t>
      </w:r>
    </w:p>
    <w:p w14:paraId="56720F3E" w14:textId="77777777" w:rsidR="00011790" w:rsidRDefault="00011790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PŘEDÁNÍ PŘEDMĚTŮ K DALŠÍMU POUŽITÍ</w:t>
      </w:r>
    </w:p>
    <w:p w14:paraId="70BF90D7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Předměty z RE–USE centra budou dál předávány bez manipulačního poplatku. </w:t>
      </w:r>
    </w:p>
    <w:p w14:paraId="002487B6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k odebrání bude obsluha prezentovat elektronicky na veřejných internetových sítích.</w:t>
      </w:r>
    </w:p>
    <w:p w14:paraId="1477117C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nesmí být předmětem dalšího prodeje a neekologické likvidace (pálení v kamnech).</w:t>
      </w:r>
    </w:p>
    <w:p w14:paraId="36E676A6" w14:textId="77777777" w:rsidR="002B07E7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nesmí být předmětem dalšího shromažďování ničícího životní prostředí</w:t>
      </w:r>
      <w:r w:rsidR="002B07E7">
        <w:rPr>
          <w:sz w:val="24"/>
          <w:szCs w:val="24"/>
        </w:rPr>
        <w:t xml:space="preserve"> a</w:t>
      </w:r>
      <w:r w:rsidR="00DC39EE">
        <w:rPr>
          <w:sz w:val="24"/>
          <w:szCs w:val="24"/>
        </w:rPr>
        <w:t xml:space="preserve"> nesmí ani</w:t>
      </w:r>
      <w:r w:rsidR="002B07E7">
        <w:rPr>
          <w:sz w:val="24"/>
          <w:szCs w:val="24"/>
        </w:rPr>
        <w:t xml:space="preserve"> tvořit nepovolené skládky, skladiště.</w:t>
      </w:r>
    </w:p>
    <w:p w14:paraId="426293C8" w14:textId="77777777" w:rsidR="00FD392F" w:rsidRDefault="00FD392F" w:rsidP="005B1572">
      <w:pPr>
        <w:jc w:val="both"/>
        <w:rPr>
          <w:sz w:val="24"/>
          <w:szCs w:val="24"/>
        </w:rPr>
      </w:pPr>
    </w:p>
    <w:p w14:paraId="5ACC24AA" w14:textId="77777777" w:rsidR="002B07E7" w:rsidRPr="00C070EE" w:rsidRDefault="00FD392F" w:rsidP="005B1572">
      <w:pPr>
        <w:jc w:val="both"/>
        <w:rPr>
          <w:b/>
          <w:sz w:val="28"/>
          <w:szCs w:val="28"/>
        </w:rPr>
      </w:pPr>
      <w:r w:rsidRPr="00FD392F">
        <w:rPr>
          <w:b/>
          <w:sz w:val="24"/>
          <w:szCs w:val="24"/>
        </w:rPr>
        <w:t xml:space="preserve">8. </w:t>
      </w:r>
      <w:r w:rsidRPr="00175008">
        <w:rPr>
          <w:b/>
          <w:sz w:val="28"/>
          <w:szCs w:val="28"/>
        </w:rPr>
        <w:t>EVIDENCE</w:t>
      </w:r>
      <w:r w:rsidR="002B07E7" w:rsidRPr="00FD392F">
        <w:rPr>
          <w:b/>
          <w:sz w:val="24"/>
          <w:szCs w:val="24"/>
        </w:rPr>
        <w:t xml:space="preserve"> </w:t>
      </w:r>
      <w:r w:rsidRPr="00175008">
        <w:rPr>
          <w:b/>
          <w:sz w:val="28"/>
          <w:szCs w:val="28"/>
        </w:rPr>
        <w:t>PROVOZU</w:t>
      </w:r>
    </w:p>
    <w:p w14:paraId="64A772C2" w14:textId="77777777" w:rsidR="00FD392F" w:rsidRDefault="00FD392F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Evidence se řídí podmínkami přijaté dotace na vybudování </w:t>
      </w:r>
      <w:r w:rsidR="00B86C42">
        <w:rPr>
          <w:sz w:val="24"/>
          <w:szCs w:val="24"/>
        </w:rPr>
        <w:t>RUC.</w:t>
      </w:r>
    </w:p>
    <w:p w14:paraId="06EA76FD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Přijaté zboží bude váženo. Příjem</w:t>
      </w:r>
      <w:r w:rsidR="003A120D">
        <w:rPr>
          <w:sz w:val="24"/>
          <w:szCs w:val="24"/>
        </w:rPr>
        <w:t xml:space="preserve"> zboží a jeho</w:t>
      </w:r>
      <w:r>
        <w:rPr>
          <w:sz w:val="24"/>
          <w:szCs w:val="24"/>
        </w:rPr>
        <w:t xml:space="preserve"> váha bude zaznamenán</w:t>
      </w:r>
      <w:r w:rsidR="003A120D">
        <w:rPr>
          <w:sz w:val="24"/>
          <w:szCs w:val="24"/>
        </w:rPr>
        <w:t>a</w:t>
      </w:r>
      <w:r>
        <w:rPr>
          <w:sz w:val="24"/>
          <w:szCs w:val="24"/>
        </w:rPr>
        <w:t xml:space="preserve"> do provozního deníku (knihy – sešitu) s uvedením data</w:t>
      </w:r>
      <w:r w:rsidR="003A120D">
        <w:rPr>
          <w:sz w:val="24"/>
          <w:szCs w:val="24"/>
        </w:rPr>
        <w:t xml:space="preserve"> příjmu</w:t>
      </w:r>
      <w:r>
        <w:rPr>
          <w:sz w:val="24"/>
          <w:szCs w:val="24"/>
        </w:rPr>
        <w:t>.</w:t>
      </w:r>
    </w:p>
    <w:p w14:paraId="6BE37AB6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Přijímané zboží je zařazeno do kategorií viz odstavec 5. Obsluha u příjmu vedle data</w:t>
      </w:r>
      <w:r w:rsidR="00602B7C">
        <w:rPr>
          <w:sz w:val="24"/>
          <w:szCs w:val="24"/>
        </w:rPr>
        <w:t xml:space="preserve"> přijetí </w:t>
      </w:r>
      <w:r w:rsidR="00602B7C">
        <w:rPr>
          <w:sz w:val="24"/>
          <w:szCs w:val="24"/>
        </w:rPr>
        <w:br/>
        <w:t>a</w:t>
      </w:r>
      <w:r>
        <w:rPr>
          <w:sz w:val="24"/>
          <w:szCs w:val="24"/>
        </w:rPr>
        <w:t xml:space="preserve"> váhy</w:t>
      </w:r>
      <w:r w:rsidR="00602B7C">
        <w:rPr>
          <w:sz w:val="24"/>
          <w:szCs w:val="24"/>
        </w:rPr>
        <w:t xml:space="preserve"> uvede</w:t>
      </w:r>
      <w:r>
        <w:rPr>
          <w:sz w:val="24"/>
          <w:szCs w:val="24"/>
        </w:rPr>
        <w:t xml:space="preserve"> kategorii</w:t>
      </w:r>
      <w:r w:rsidR="00602B7C">
        <w:rPr>
          <w:sz w:val="24"/>
          <w:szCs w:val="24"/>
        </w:rPr>
        <w:t xml:space="preserve"> číslicí</w:t>
      </w:r>
      <w:r>
        <w:rPr>
          <w:sz w:val="24"/>
          <w:szCs w:val="24"/>
        </w:rPr>
        <w:t>.</w:t>
      </w:r>
    </w:p>
    <w:p w14:paraId="10E777CE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Za proběhlý týden uvede obsluha do tabulky v systému Ex</w:t>
      </w:r>
      <w:r w:rsidR="00AD4D63">
        <w:rPr>
          <w:sz w:val="24"/>
          <w:szCs w:val="24"/>
        </w:rPr>
        <w:t>c</w:t>
      </w:r>
      <w:r>
        <w:rPr>
          <w:sz w:val="24"/>
          <w:szCs w:val="24"/>
        </w:rPr>
        <w:t>el záznam o celkovém množství v kg přijatého zboží jedním sumárním počtem. V jednotlivých tabulkách bude vedena váha dle jednotlivých kategorií</w:t>
      </w:r>
      <w:r w:rsidR="006C1C6F">
        <w:rPr>
          <w:sz w:val="24"/>
          <w:szCs w:val="24"/>
        </w:rPr>
        <w:t xml:space="preserve"> rovněž týdenním součtem.</w:t>
      </w:r>
    </w:p>
    <w:p w14:paraId="1AEBCBAA" w14:textId="77777777" w:rsidR="00CE0DAE" w:rsidRPr="00555DD4" w:rsidRDefault="006C1C6F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V tabulce bude vedena hmotnost „neudaného“ zboží odvezeného z</w:t>
      </w:r>
      <w:r w:rsidR="00BF2AC7">
        <w:rPr>
          <w:sz w:val="24"/>
          <w:szCs w:val="24"/>
        </w:rPr>
        <w:t> </w:t>
      </w:r>
      <w:r>
        <w:rPr>
          <w:sz w:val="24"/>
          <w:szCs w:val="24"/>
        </w:rPr>
        <w:t>RE</w:t>
      </w:r>
      <w:r w:rsidR="00BF2AC7">
        <w:rPr>
          <w:sz w:val="24"/>
          <w:szCs w:val="24"/>
        </w:rPr>
        <w:t>-USE centra</w:t>
      </w:r>
      <w:r>
        <w:rPr>
          <w:sz w:val="24"/>
          <w:szCs w:val="24"/>
        </w:rPr>
        <w:t xml:space="preserve"> k ekologické likvidaci (sběrný dvůr, skládka atd.).   </w:t>
      </w:r>
    </w:p>
    <w:sectPr w:rsidR="00CE0DAE" w:rsidRPr="00555DD4" w:rsidSect="00332F67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85A36" w14:textId="77777777" w:rsidR="0007111E" w:rsidRDefault="0007111E" w:rsidP="00332F67">
      <w:pPr>
        <w:spacing w:after="0" w:line="240" w:lineRule="auto"/>
      </w:pPr>
      <w:r>
        <w:separator/>
      </w:r>
    </w:p>
  </w:endnote>
  <w:endnote w:type="continuationSeparator" w:id="0">
    <w:p w14:paraId="287D6F3E" w14:textId="77777777" w:rsidR="0007111E" w:rsidRDefault="0007111E" w:rsidP="0033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203687"/>
      <w:docPartObj>
        <w:docPartGallery w:val="Page Numbers (Bottom of Page)"/>
        <w:docPartUnique/>
      </w:docPartObj>
    </w:sdtPr>
    <w:sdtEndPr/>
    <w:sdtContent>
      <w:p w14:paraId="34F1149B" w14:textId="77777777" w:rsidR="00332F67" w:rsidRDefault="00332F6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B03CBA" w14:textId="77777777" w:rsidR="00332F67" w:rsidRDefault="00332F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42971" w14:textId="77777777" w:rsidR="0007111E" w:rsidRDefault="0007111E" w:rsidP="00332F67">
      <w:pPr>
        <w:spacing w:after="0" w:line="240" w:lineRule="auto"/>
      </w:pPr>
      <w:r>
        <w:separator/>
      </w:r>
    </w:p>
  </w:footnote>
  <w:footnote w:type="continuationSeparator" w:id="0">
    <w:p w14:paraId="05C15B40" w14:textId="77777777" w:rsidR="0007111E" w:rsidRDefault="0007111E" w:rsidP="00332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0C"/>
    <w:rsid w:val="00011790"/>
    <w:rsid w:val="000128DB"/>
    <w:rsid w:val="0007111E"/>
    <w:rsid w:val="000947F0"/>
    <w:rsid w:val="000A4629"/>
    <w:rsid w:val="00164686"/>
    <w:rsid w:val="00175008"/>
    <w:rsid w:val="002604C4"/>
    <w:rsid w:val="002B07E7"/>
    <w:rsid w:val="00332F67"/>
    <w:rsid w:val="00342758"/>
    <w:rsid w:val="00357742"/>
    <w:rsid w:val="00367E62"/>
    <w:rsid w:val="003A120D"/>
    <w:rsid w:val="003D5AAE"/>
    <w:rsid w:val="00425B5C"/>
    <w:rsid w:val="005276AF"/>
    <w:rsid w:val="00555DD4"/>
    <w:rsid w:val="005843C7"/>
    <w:rsid w:val="005B0641"/>
    <w:rsid w:val="005B1572"/>
    <w:rsid w:val="00602B7C"/>
    <w:rsid w:val="00656ECB"/>
    <w:rsid w:val="00664703"/>
    <w:rsid w:val="0068473F"/>
    <w:rsid w:val="00686D22"/>
    <w:rsid w:val="006C1C6F"/>
    <w:rsid w:val="006C6863"/>
    <w:rsid w:val="006D5A1B"/>
    <w:rsid w:val="006F6567"/>
    <w:rsid w:val="00716346"/>
    <w:rsid w:val="0075315D"/>
    <w:rsid w:val="00764FA0"/>
    <w:rsid w:val="007F44E4"/>
    <w:rsid w:val="008055D9"/>
    <w:rsid w:val="008076E2"/>
    <w:rsid w:val="00811DB5"/>
    <w:rsid w:val="00895FE3"/>
    <w:rsid w:val="009278B3"/>
    <w:rsid w:val="00940767"/>
    <w:rsid w:val="009E226B"/>
    <w:rsid w:val="00A3330C"/>
    <w:rsid w:val="00AD4D63"/>
    <w:rsid w:val="00B808B2"/>
    <w:rsid w:val="00B86C42"/>
    <w:rsid w:val="00BD47F4"/>
    <w:rsid w:val="00BF2AC7"/>
    <w:rsid w:val="00C070EE"/>
    <w:rsid w:val="00CC5021"/>
    <w:rsid w:val="00CE0DAE"/>
    <w:rsid w:val="00D51DBA"/>
    <w:rsid w:val="00D656B0"/>
    <w:rsid w:val="00DC39EE"/>
    <w:rsid w:val="00DF55E2"/>
    <w:rsid w:val="00DF58E0"/>
    <w:rsid w:val="00DF785D"/>
    <w:rsid w:val="00E06B5C"/>
    <w:rsid w:val="00E271FA"/>
    <w:rsid w:val="00E3766E"/>
    <w:rsid w:val="00E44E49"/>
    <w:rsid w:val="00E70E21"/>
    <w:rsid w:val="00E73CB6"/>
    <w:rsid w:val="00EE6655"/>
    <w:rsid w:val="00F07327"/>
    <w:rsid w:val="00F25A9E"/>
    <w:rsid w:val="00F6128B"/>
    <w:rsid w:val="00F63799"/>
    <w:rsid w:val="00F6423A"/>
    <w:rsid w:val="00F748CC"/>
    <w:rsid w:val="00F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FA6AC"/>
  <w15:docId w15:val="{E3A64DCA-9AFE-4431-96E6-E9616628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55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66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4275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3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2F67"/>
  </w:style>
  <w:style w:type="paragraph" w:styleId="Zpat">
    <w:name w:val="footer"/>
    <w:basedOn w:val="Normln"/>
    <w:link w:val="ZpatChar"/>
    <w:uiPriority w:val="99"/>
    <w:unhideWhenUsed/>
    <w:rsid w:val="0033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2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branka.e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809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zajickova</dc:creator>
  <cp:lastModifiedBy>Obec Branka</cp:lastModifiedBy>
  <cp:revision>2</cp:revision>
  <dcterms:created xsi:type="dcterms:W3CDTF">2022-05-26T08:09:00Z</dcterms:created>
  <dcterms:modified xsi:type="dcterms:W3CDTF">2022-05-26T08:09:00Z</dcterms:modified>
</cp:coreProperties>
</file>